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14" w:rsidRDefault="001D2214" w:rsidP="001D2214">
      <w:pPr>
        <w:ind w:firstLine="567"/>
        <w:jc w:val="center"/>
        <w:rPr>
          <w:rFonts w:eastAsia="Calibri"/>
          <w:b/>
          <w:bCs/>
        </w:rPr>
      </w:pPr>
      <w:r>
        <w:rPr>
          <w:rFonts w:eastAsia="Calibri"/>
          <w:b/>
        </w:rPr>
        <w:t>Пример расчета изменения размера платы</w:t>
      </w:r>
    </w:p>
    <w:p w:rsidR="001D2214" w:rsidRDefault="001D2214" w:rsidP="001D2214">
      <w:pPr>
        <w:ind w:firstLine="567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за коммунальные услуги (при наличии приборов учета) </w:t>
      </w:r>
    </w:p>
    <w:p w:rsidR="001D2214" w:rsidRDefault="001D2214" w:rsidP="001D2214">
      <w:pPr>
        <w:ind w:firstLine="567"/>
        <w:jc w:val="center"/>
        <w:rPr>
          <w:rFonts w:eastAsia="Calibri"/>
          <w:b/>
        </w:rPr>
      </w:pPr>
      <w:r>
        <w:rPr>
          <w:rFonts w:eastAsia="Calibri"/>
          <w:b/>
        </w:rPr>
        <w:t>в случае, когда выбран способ управления управляющей организацией, ТСЖ, жилищным или иным специализированным кооперативом</w:t>
      </w:r>
    </w:p>
    <w:p w:rsidR="001D2214" w:rsidRDefault="001D2214" w:rsidP="001D2214">
      <w:pPr>
        <w:tabs>
          <w:tab w:val="left" w:pos="8100"/>
        </w:tabs>
        <w:rPr>
          <w:rFonts w:eastAsia="Calibri"/>
          <w:b/>
          <w:bCs/>
          <w:sz w:val="20"/>
          <w:szCs w:val="20"/>
          <w:lang w:eastAsia="en-US"/>
        </w:rPr>
      </w:pPr>
    </w:p>
    <w:p w:rsidR="001D2214" w:rsidRDefault="001D2214" w:rsidP="001D2214">
      <w:pPr>
        <w:tabs>
          <w:tab w:val="left" w:pos="8100"/>
        </w:tabs>
        <w:rPr>
          <w:rFonts w:eastAsia="Calibri"/>
          <w:b/>
          <w:bCs/>
          <w:sz w:val="20"/>
          <w:szCs w:val="20"/>
          <w:lang w:eastAsia="en-US"/>
        </w:rPr>
      </w:pPr>
    </w:p>
    <w:p w:rsidR="001D2214" w:rsidRDefault="001D2214" w:rsidP="001D2214">
      <w:pPr>
        <w:tabs>
          <w:tab w:val="left" w:pos="8100"/>
        </w:tabs>
        <w:rPr>
          <w:rFonts w:eastAsia="Calibri"/>
          <w:b/>
          <w:bCs/>
          <w:sz w:val="20"/>
          <w:szCs w:val="20"/>
          <w:lang w:eastAsia="en-US"/>
        </w:rPr>
      </w:pPr>
      <w:r>
        <w:rPr>
          <w:rFonts w:eastAsia="Calibri"/>
          <w:b/>
          <w:sz w:val="20"/>
          <w:szCs w:val="18"/>
          <w:lang w:eastAsia="en-US"/>
        </w:rPr>
        <w:t>Платежный документ за декабрь 2023 года</w:t>
      </w:r>
      <w:r>
        <w:rPr>
          <w:rFonts w:eastAsia="Calibri"/>
          <w:b/>
          <w:sz w:val="20"/>
          <w:szCs w:val="18"/>
          <w:lang w:eastAsia="en-US"/>
        </w:rPr>
        <w:tab/>
      </w:r>
    </w:p>
    <w:p w:rsidR="001D2214" w:rsidRDefault="001D2214" w:rsidP="001D2214">
      <w:r>
        <w:rPr>
          <w:rFonts w:eastAsia="Calibri"/>
          <w:sz w:val="20"/>
          <w:szCs w:val="18"/>
          <w:lang w:eastAsia="en-US"/>
        </w:rPr>
        <w:t>ФИО плательщика: Иванов Иван Иванович</w:t>
      </w:r>
    </w:p>
    <w:p w:rsidR="001D2214" w:rsidRDefault="001D2214" w:rsidP="001D2214">
      <w:r>
        <w:rPr>
          <w:rFonts w:eastAsia="Calibri"/>
          <w:sz w:val="20"/>
          <w:szCs w:val="18"/>
          <w:lang w:eastAsia="en-US"/>
        </w:rPr>
        <w:t>Площадь: 54 м</w:t>
      </w:r>
      <w:proofErr w:type="gramStart"/>
      <w:r>
        <w:rPr>
          <w:rFonts w:eastAsia="Calibri"/>
          <w:sz w:val="20"/>
          <w:szCs w:val="18"/>
          <w:vertAlign w:val="superscript"/>
          <w:lang w:eastAsia="en-US"/>
        </w:rPr>
        <w:t>2</w:t>
      </w:r>
      <w:proofErr w:type="gramEnd"/>
      <w:r>
        <w:rPr>
          <w:rFonts w:eastAsia="Calibri"/>
          <w:sz w:val="20"/>
          <w:szCs w:val="18"/>
          <w:lang w:eastAsia="en-US"/>
        </w:rPr>
        <w:t>. Кол-во проживающих: 3 чел. Доля МОП 5м</w:t>
      </w:r>
      <w:r>
        <w:rPr>
          <w:rFonts w:eastAsia="Calibri"/>
          <w:sz w:val="20"/>
          <w:szCs w:val="18"/>
          <w:vertAlign w:val="superscript"/>
          <w:lang w:eastAsia="en-US"/>
        </w:rPr>
        <w:t>2</w:t>
      </w:r>
      <w:r>
        <w:rPr>
          <w:rFonts w:eastAsia="Calibri"/>
          <w:sz w:val="20"/>
          <w:szCs w:val="18"/>
          <w:lang w:eastAsia="en-US"/>
        </w:rPr>
        <w:t xml:space="preserve">              </w:t>
      </w:r>
    </w:p>
    <w:p w:rsidR="001D2214" w:rsidRDefault="001D2214" w:rsidP="001D2214">
      <w:pPr>
        <w:rPr>
          <w:rFonts w:eastAsia="Calibri"/>
          <w:b/>
          <w:bCs/>
          <w:szCs w:val="20"/>
          <w:lang w:eastAsia="en-US"/>
        </w:rPr>
      </w:pPr>
      <w:r>
        <w:rPr>
          <w:noProof/>
          <w:color w:val="FF0000"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13E52CD" wp14:editId="1EFB2B16">
                <wp:simplePos x="0" y="0"/>
                <wp:positionH relativeFrom="column">
                  <wp:posOffset>4710401</wp:posOffset>
                </wp:positionH>
                <wp:positionV relativeFrom="paragraph">
                  <wp:posOffset>819341</wp:posOffset>
                </wp:positionV>
                <wp:extent cx="360589" cy="2326970"/>
                <wp:effectExtent l="3175" t="3175" r="3175" b="3175"/>
                <wp:wrapNone/>
                <wp:docPr id="22" name="Пра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0588" cy="2326970"/>
                        </a:xfrm>
                        <a:prstGeom prst="rightBrace">
                          <a:avLst>
                            <a:gd name="adj1" fmla="val 8333"/>
                            <a:gd name="adj2" fmla="val 5055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D2214" w:rsidRDefault="001D2214" w:rsidP="001D2214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7D137C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4" o:spid="_x0000_s1041" type="#_x0000_t88" style="position:absolute;margin-left:370.9pt;margin-top:64.5pt;width:28.4pt;height:183.2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" adj="279,10920" strokecolor="#4472c4 [3204]" strokeweight=".5pt">
                <v:stroke joinstyle="miter"/>
                <v:textbox>
                  <w:txbxContent>
                    <w:p w:rsidR="001D2214" w:rsidRDefault="001D2214" w:rsidP="001D22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sz w:val="20"/>
          <w:szCs w:val="18"/>
          <w:lang w:eastAsia="en-US"/>
        </w:rPr>
        <w:t>Расчет размера платы за жилищные и коммунальные услуги</w:t>
      </w:r>
    </w:p>
    <w:tbl>
      <w:tblPr>
        <w:tblpPr w:leftFromText="180" w:rightFromText="180" w:vertAnchor="text" w:tblpY="1"/>
        <w:tblW w:w="7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1"/>
        <w:gridCol w:w="803"/>
        <w:gridCol w:w="899"/>
        <w:gridCol w:w="979"/>
        <w:gridCol w:w="1134"/>
      </w:tblGrid>
      <w:tr w:rsidR="001D2214" w:rsidTr="001D2214">
        <w:trPr>
          <w:trHeight w:val="416"/>
        </w:trPr>
        <w:tc>
          <w:tcPr>
            <w:tcW w:w="3551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Вид платы*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Ед</w:t>
            </w:r>
            <w:proofErr w:type="gramStart"/>
            <w:r>
              <w:rPr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color w:val="000000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899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Объем*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Тариф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Итого*, руб.</w:t>
            </w:r>
          </w:p>
        </w:tc>
      </w:tr>
      <w:tr w:rsidR="001D2214" w:rsidTr="001D2214">
        <w:trPr>
          <w:trHeight w:val="267"/>
        </w:trPr>
        <w:tc>
          <w:tcPr>
            <w:tcW w:w="3551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Содержание и тек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color w:val="000000"/>
                <w:sz w:val="20"/>
                <w:szCs w:val="20"/>
              </w:rPr>
              <w:t>емонт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9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34,33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1 854,09</w:t>
            </w:r>
          </w:p>
        </w:tc>
      </w:tr>
      <w:tr w:rsidR="001D2214" w:rsidTr="001D2214">
        <w:trPr>
          <w:trHeight w:val="300"/>
        </w:trPr>
        <w:tc>
          <w:tcPr>
            <w:tcW w:w="3551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9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15,25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823,5</w:t>
            </w:r>
          </w:p>
        </w:tc>
      </w:tr>
      <w:tr w:rsidR="001D2214" w:rsidTr="001D2214">
        <w:trPr>
          <w:trHeight w:val="261"/>
        </w:trPr>
        <w:tc>
          <w:tcPr>
            <w:tcW w:w="3551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Горячее водоснабжение  (ОДН)**</w:t>
            </w:r>
          </w:p>
        </w:tc>
        <w:tc>
          <w:tcPr>
            <w:tcW w:w="803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2214" w:rsidTr="001D2214">
        <w:trPr>
          <w:trHeight w:val="314"/>
        </w:trPr>
        <w:tc>
          <w:tcPr>
            <w:tcW w:w="3551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right"/>
              <w:rPr>
                <w:color w:val="00000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тепловая энергия на подогрев ХВС (ОДН)</w:t>
            </w:r>
          </w:p>
        </w:tc>
        <w:tc>
          <w:tcPr>
            <w:tcW w:w="803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Гкал.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0,0295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1 893,76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55,87</w:t>
            </w:r>
          </w:p>
        </w:tc>
      </w:tr>
      <w:tr w:rsidR="001D2214" w:rsidTr="001D2214">
        <w:trPr>
          <w:trHeight w:val="214"/>
        </w:trPr>
        <w:tc>
          <w:tcPr>
            <w:tcW w:w="3551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right"/>
              <w:rPr>
                <w:color w:val="00000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холодная вода для ГВС (ОДН)</w:t>
            </w:r>
          </w:p>
        </w:tc>
        <w:tc>
          <w:tcPr>
            <w:tcW w:w="803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33,94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16,97</w:t>
            </w:r>
          </w:p>
        </w:tc>
      </w:tr>
      <w:tr w:rsidR="001D2214" w:rsidTr="001D2214">
        <w:trPr>
          <w:trHeight w:val="247"/>
        </w:trPr>
        <w:tc>
          <w:tcPr>
            <w:tcW w:w="3551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Холодное водоснабжение  (ОДН)**</w:t>
            </w:r>
          </w:p>
        </w:tc>
        <w:tc>
          <w:tcPr>
            <w:tcW w:w="803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67,87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33,94</w:t>
            </w:r>
          </w:p>
        </w:tc>
      </w:tr>
      <w:tr w:rsidR="001D2214" w:rsidTr="001D2214">
        <w:trPr>
          <w:trHeight w:val="166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Холодное водоснабжение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67,87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610,83</w:t>
            </w:r>
          </w:p>
        </w:tc>
      </w:tr>
      <w:tr w:rsidR="001D2214" w:rsidTr="001D2214">
        <w:trPr>
          <w:trHeight w:val="210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Электроснабжение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кВтч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3,45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1 035,00</w:t>
            </w:r>
          </w:p>
        </w:tc>
      </w:tr>
      <w:tr w:rsidR="001D2214" w:rsidTr="001D2214">
        <w:trPr>
          <w:trHeight w:val="273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Газоснабжение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20,68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7,24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149,77</w:t>
            </w:r>
          </w:p>
        </w:tc>
      </w:tr>
      <w:tr w:rsidR="001D2214" w:rsidTr="001D2214">
        <w:trPr>
          <w:trHeight w:val="253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 xml:space="preserve">Горячее водоснабжение, в </w:t>
            </w:r>
            <w:proofErr w:type="spellStart"/>
            <w:r>
              <w:rPr>
                <w:b/>
                <w:sz w:val="20"/>
                <w:szCs w:val="20"/>
              </w:rPr>
              <w:t>т.ч</w:t>
            </w:r>
            <w:proofErr w:type="spellEnd"/>
            <w:r>
              <w:rPr>
                <w:b/>
                <w:sz w:val="20"/>
                <w:szCs w:val="20"/>
              </w:rPr>
              <w:t>.: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</w:tr>
      <w:tr w:rsidR="001D2214" w:rsidTr="001D2214">
        <w:trPr>
          <w:trHeight w:val="273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right"/>
              <w:rPr>
                <w:bCs/>
              </w:rPr>
            </w:pPr>
            <w:r>
              <w:rPr>
                <w:b/>
                <w:sz w:val="20"/>
                <w:szCs w:val="20"/>
              </w:rPr>
              <w:t>тепловая энергия на подогрев ХВС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Гкал.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0,354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1 893,76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670,39</w:t>
            </w:r>
          </w:p>
        </w:tc>
      </w:tr>
      <w:tr w:rsidR="001D2214" w:rsidTr="001D2214">
        <w:trPr>
          <w:trHeight w:val="300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right"/>
              <w:rPr>
                <w:bCs/>
              </w:rPr>
            </w:pPr>
            <w:r>
              <w:rPr>
                <w:b/>
                <w:sz w:val="20"/>
                <w:szCs w:val="20"/>
              </w:rPr>
              <w:t>холодная вода для ГВС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67,87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203,61</w:t>
            </w:r>
          </w:p>
        </w:tc>
      </w:tr>
      <w:tr w:rsidR="001D2214" w:rsidTr="001D2214">
        <w:trPr>
          <w:trHeight w:val="247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79,21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950,52</w:t>
            </w:r>
          </w:p>
        </w:tc>
      </w:tr>
      <w:tr w:rsidR="001D2214" w:rsidTr="001D2214">
        <w:trPr>
          <w:trHeight w:val="273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Отопление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Гкал.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1,377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1 893,76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2607,71</w:t>
            </w:r>
          </w:p>
        </w:tc>
      </w:tr>
      <w:tr w:rsidR="001D2214" w:rsidTr="001D2214">
        <w:trPr>
          <w:trHeight w:val="132"/>
        </w:trPr>
        <w:tc>
          <w:tcPr>
            <w:tcW w:w="3551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Обращение с ТКО</w:t>
            </w:r>
          </w:p>
        </w:tc>
        <w:tc>
          <w:tcPr>
            <w:tcW w:w="803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9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0,399</w:t>
            </w:r>
          </w:p>
        </w:tc>
        <w:tc>
          <w:tcPr>
            <w:tcW w:w="979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832,19</w:t>
            </w:r>
          </w:p>
        </w:tc>
        <w:tc>
          <w:tcPr>
            <w:tcW w:w="1134" w:type="dxa"/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332,04</w:t>
            </w:r>
          </w:p>
        </w:tc>
      </w:tr>
      <w:tr w:rsidR="001D2214" w:rsidTr="001D2214">
        <w:trPr>
          <w:trHeight w:val="175"/>
        </w:trPr>
        <w:tc>
          <w:tcPr>
            <w:tcW w:w="3551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Домофон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71,81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71,81</w:t>
            </w:r>
          </w:p>
        </w:tc>
      </w:tr>
      <w:tr w:rsidR="001D2214" w:rsidTr="001D2214">
        <w:trPr>
          <w:trHeight w:val="219"/>
        </w:trPr>
        <w:tc>
          <w:tcPr>
            <w:tcW w:w="3551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9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D2214" w:rsidTr="001D2214">
        <w:trPr>
          <w:trHeight w:val="262"/>
        </w:trPr>
        <w:tc>
          <w:tcPr>
            <w:tcW w:w="3551" w:type="dxa"/>
            <w:shd w:val="clear" w:color="FFFFFF" w:fill="FFFFFF"/>
            <w:vAlign w:val="center"/>
          </w:tcPr>
          <w:p w:rsidR="001D2214" w:rsidRDefault="001D2214" w:rsidP="001D2214">
            <w:pPr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03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9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9 416,04</w:t>
            </w:r>
          </w:p>
        </w:tc>
      </w:tr>
    </w:tbl>
    <w:p w:rsidR="001D2214" w:rsidRDefault="001D2214" w:rsidP="001D2214">
      <w:pPr>
        <w:ind w:firstLine="567"/>
        <w:jc w:val="center"/>
        <w:rPr>
          <w:rFonts w:eastAsia="Calibri"/>
          <w:b/>
          <w:sz w:val="26"/>
          <w:szCs w:val="26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/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4B0AFB4" wp14:editId="29515586">
                <wp:simplePos x="0" y="0"/>
                <wp:positionH relativeFrom="margin">
                  <wp:posOffset>5167279</wp:posOffset>
                </wp:positionH>
                <wp:positionV relativeFrom="paragraph">
                  <wp:posOffset>196642</wp:posOffset>
                </wp:positionV>
                <wp:extent cx="782320" cy="1047115"/>
                <wp:effectExtent l="0" t="0" r="17780" b="19685"/>
                <wp:wrapNone/>
                <wp:docPr id="23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19" cy="1047114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214" w:rsidRDefault="001D2214" w:rsidP="001D2214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6 666,65 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– </w:t>
                            </w:r>
                          </w:p>
                          <w:p w:rsidR="001D2214" w:rsidRDefault="001D2214" w:rsidP="001D2214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  <w:shd w:val="clear" w:color="auto" w:fill="FBE4D5"/>
                              </w:rPr>
                              <w:t>плата за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коммунальные услуги в декабре 2023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5B6EDDF" id="Прямоугольник 10" o:spid="_x0000_s1042" style="position:absolute;left:0;text-align:left;margin-left:406.85pt;margin-top:15.5pt;width:61.6pt;height:82.4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" fillcolor="#f2dbdb" strokecolor="#c00000" strokeweight="1pt">
                <v:stroke dashstyle="longDash"/>
                <v:textbox>
                  <w:txbxContent>
                    <w:p w:rsidR="001D2214" w:rsidRDefault="001D2214" w:rsidP="001D2214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6 666,65 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– </w:t>
                      </w:r>
                    </w:p>
                    <w:p w:rsidR="001D2214" w:rsidRDefault="001D2214" w:rsidP="001D2214">
                      <w:pPr>
                        <w:jc w:val="center"/>
                        <w:rPr>
                          <w:rFonts w:eastAsia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  <w:shd w:val="clear" w:color="auto" w:fill="FBE4D5"/>
                        </w:rPr>
                        <w:t>плата за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коммунальные услуги в декабре 2023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1D2214" w:rsidRDefault="001D2214" w:rsidP="001D2214">
      <w:pPr>
        <w:jc w:val="center"/>
        <w:rPr>
          <w:rFonts w:eastAsia="Calibri"/>
          <w:b/>
          <w:lang w:eastAsia="en-US"/>
        </w:rPr>
      </w:pPr>
    </w:p>
    <w:p w:rsidR="004207C0" w:rsidRDefault="004207C0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:rsidR="001D2214" w:rsidRDefault="001D2214" w:rsidP="001D2214">
      <w:pPr>
        <w:jc w:val="center"/>
        <w:rPr>
          <w:rFonts w:eastAsia="Calibri"/>
          <w:b/>
          <w:bCs/>
          <w:lang w:eastAsia="en-US"/>
        </w:rPr>
      </w:pPr>
      <w:bookmarkStart w:id="0" w:name="_GoBack"/>
      <w:bookmarkEnd w:id="0"/>
      <w:r>
        <w:rPr>
          <w:rFonts w:eastAsia="Calibri"/>
          <w:b/>
          <w:lang w:eastAsia="en-US"/>
        </w:rPr>
        <w:lastRenderedPageBreak/>
        <w:t>Расчет платы</w:t>
      </w:r>
    </w:p>
    <w:p w:rsidR="001D2214" w:rsidRDefault="001D2214" w:rsidP="001D2214">
      <w:pPr>
        <w:pStyle w:val="a9"/>
        <w:jc w:val="center"/>
      </w:pPr>
      <w:r>
        <w:rPr>
          <w:rFonts w:eastAsia="Calibri"/>
          <w:b/>
          <w:lang w:eastAsia="en-US"/>
        </w:rPr>
        <w:t>за июль 2024 года в сопоставимых условиях</w:t>
      </w:r>
    </w:p>
    <w:p w:rsidR="001D2214" w:rsidRDefault="001D2214" w:rsidP="001D2214">
      <w:pPr>
        <w:pStyle w:val="a9"/>
        <w:jc w:val="center"/>
      </w:pPr>
      <w:r>
        <w:rPr>
          <w:rFonts w:eastAsia="Calibri"/>
          <w:b/>
          <w:lang w:eastAsia="en-US"/>
        </w:rPr>
        <w:t>(объемы декабрь 2023 года, тарифы с 1 июля 2024 года)</w:t>
      </w:r>
    </w:p>
    <w:p w:rsidR="001D2214" w:rsidRDefault="001D2214" w:rsidP="001D2214">
      <w:pPr>
        <w:pStyle w:val="a9"/>
        <w:jc w:val="center"/>
      </w:pPr>
    </w:p>
    <w:p w:rsidR="001D2214" w:rsidRDefault="001D2214" w:rsidP="001D2214">
      <w:pPr>
        <w:tabs>
          <w:tab w:val="left" w:pos="8100"/>
        </w:tabs>
      </w:pPr>
      <w:r>
        <w:rPr>
          <w:rFonts w:eastAsia="Calibri"/>
          <w:b/>
          <w:sz w:val="20"/>
          <w:szCs w:val="18"/>
          <w:lang w:eastAsia="en-US"/>
        </w:rPr>
        <w:t>Платежный документ за июль</w:t>
      </w:r>
      <w:r>
        <w:rPr>
          <w:rFonts w:eastAsia="Calibri"/>
          <w:sz w:val="20"/>
          <w:szCs w:val="18"/>
          <w:lang w:eastAsia="en-US"/>
        </w:rPr>
        <w:t xml:space="preserve"> 2024 года</w:t>
      </w:r>
    </w:p>
    <w:p w:rsidR="001D2214" w:rsidRDefault="001D2214" w:rsidP="001D2214">
      <w:r>
        <w:rPr>
          <w:rFonts w:eastAsia="Calibri"/>
          <w:sz w:val="20"/>
          <w:szCs w:val="18"/>
          <w:lang w:eastAsia="en-US"/>
        </w:rPr>
        <w:t>ФИО плательщика: Иванов Иван Иванович</w:t>
      </w:r>
    </w:p>
    <w:p w:rsidR="001D2214" w:rsidRDefault="001D2214" w:rsidP="001D2214">
      <w:r>
        <w:rPr>
          <w:rFonts w:eastAsia="Calibri"/>
          <w:sz w:val="20"/>
          <w:szCs w:val="18"/>
          <w:lang w:eastAsia="en-US"/>
        </w:rPr>
        <w:t>Площадь: 54 м</w:t>
      </w:r>
      <w:proofErr w:type="gramStart"/>
      <w:r>
        <w:rPr>
          <w:rFonts w:eastAsia="Calibri"/>
          <w:sz w:val="20"/>
          <w:szCs w:val="18"/>
          <w:vertAlign w:val="superscript"/>
          <w:lang w:eastAsia="en-US"/>
        </w:rPr>
        <w:t>2</w:t>
      </w:r>
      <w:proofErr w:type="gramEnd"/>
      <w:r>
        <w:rPr>
          <w:rFonts w:eastAsia="Calibri"/>
          <w:sz w:val="20"/>
          <w:szCs w:val="18"/>
          <w:lang w:eastAsia="en-US"/>
        </w:rPr>
        <w:t>. Кол-во проживающих: 3 чел. Доля МОП 5м</w:t>
      </w:r>
      <w:r>
        <w:rPr>
          <w:rFonts w:eastAsia="Calibri"/>
          <w:sz w:val="20"/>
          <w:szCs w:val="18"/>
          <w:vertAlign w:val="superscript"/>
          <w:lang w:eastAsia="en-US"/>
        </w:rPr>
        <w:t>2</w:t>
      </w:r>
    </w:p>
    <w:p w:rsidR="001D2214" w:rsidRDefault="001D2214" w:rsidP="001D2214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04AB3F2" wp14:editId="3CE62295">
                <wp:simplePos x="0" y="0"/>
                <wp:positionH relativeFrom="column">
                  <wp:posOffset>4787900</wp:posOffset>
                </wp:positionH>
                <wp:positionV relativeFrom="paragraph">
                  <wp:posOffset>847258</wp:posOffset>
                </wp:positionV>
                <wp:extent cx="379379" cy="2407108"/>
                <wp:effectExtent l="3175" t="3175" r="3175" b="3175"/>
                <wp:wrapNone/>
                <wp:docPr id="24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9378" cy="2407107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E55F0E8" id="Правая фигурная скобка 1" o:spid="_x0000_s1026" type="#_x0000_t88" style="position:absolute;margin-left:377pt;margin-top:66.7pt;width:29.85pt;height:189.5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" adj="284" strokecolor="#4472c4 [3204]" strokeweight=".5pt">
                <v:stroke joinstyle="miter"/>
              </v:shape>
            </w:pict>
          </mc:Fallback>
        </mc:AlternateContent>
      </w:r>
      <w:r>
        <w:rPr>
          <w:rFonts w:eastAsia="Calibr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3C97589" wp14:editId="42AEE694">
                <wp:simplePos x="0" y="0"/>
                <wp:positionH relativeFrom="margin">
                  <wp:posOffset>5250950</wp:posOffset>
                </wp:positionH>
                <wp:positionV relativeFrom="paragraph">
                  <wp:posOffset>1627505</wp:posOffset>
                </wp:positionV>
                <wp:extent cx="743578" cy="1014883"/>
                <wp:effectExtent l="0" t="0" r="19050" b="13970"/>
                <wp:wrapNone/>
                <wp:docPr id="25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76" cy="1014882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C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2214" w:rsidRDefault="001D2214" w:rsidP="001D2214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  <w:t xml:space="preserve">7 306,65 </w:t>
                            </w: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</w:p>
                          <w:p w:rsidR="001D2214" w:rsidRDefault="001D2214" w:rsidP="001D2214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плата за коммунальные услуги</w:t>
                            </w:r>
                          </w:p>
                          <w:p w:rsidR="001D2214" w:rsidRDefault="001D2214" w:rsidP="001D2214">
                            <w:pPr>
                              <w:jc w:val="center"/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 xml:space="preserve"> в июле </w:t>
                            </w:r>
                          </w:p>
                          <w:p w:rsidR="001D2214" w:rsidRDefault="001D2214" w:rsidP="001D2214">
                            <w:pPr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18"/>
                                <w:szCs w:val="18"/>
                              </w:rPr>
                              <w:t>2024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3987CD5B" id="Прямоугольник 8" o:spid="_x0000_s1043" style="position:absolute;margin-left:413.45pt;margin-top:128.15pt;width:58.55pt;height:79.9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" fillcolor="#f2dbdb" strokecolor="#c00000" strokeweight="1pt">
                <v:stroke dashstyle="longDash"/>
                <v:textbox>
                  <w:txbxContent>
                    <w:p w:rsidR="001D2214" w:rsidRDefault="001D2214" w:rsidP="001D2214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color w:val="C00000"/>
                          <w:sz w:val="18"/>
                          <w:szCs w:val="18"/>
                        </w:rPr>
                        <w:t xml:space="preserve">7 306,65 </w:t>
                      </w: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–</w:t>
                      </w:r>
                    </w:p>
                    <w:p w:rsidR="001D2214" w:rsidRDefault="001D2214" w:rsidP="001D2214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плата за коммунальные услуги</w:t>
                      </w:r>
                    </w:p>
                    <w:p w:rsidR="001D2214" w:rsidRDefault="001D2214" w:rsidP="001D2214">
                      <w:pPr>
                        <w:jc w:val="center"/>
                        <w:rPr>
                          <w:rFonts w:eastAsia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 xml:space="preserve"> в июле </w:t>
                      </w:r>
                    </w:p>
                    <w:p w:rsidR="001D2214" w:rsidRDefault="001D2214" w:rsidP="001D2214">
                      <w:pPr>
                        <w:jc w:val="center"/>
                        <w:rPr>
                          <w:rFonts w:eastAsia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eastAsia="Calibri"/>
                          <w:b/>
                          <w:sz w:val="18"/>
                          <w:szCs w:val="18"/>
                        </w:rPr>
                        <w:t>2024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eastAsia="Calibri"/>
          <w:sz w:val="20"/>
          <w:szCs w:val="18"/>
          <w:lang w:eastAsia="en-US"/>
        </w:rPr>
        <w:t>Расчет размера платы за жилищные и коммунальные услуги</w:t>
      </w:r>
    </w:p>
    <w:tbl>
      <w:tblPr>
        <w:tblpPr w:leftFromText="180" w:rightFromText="180" w:vertAnchor="text" w:tblpY="1"/>
        <w:tblW w:w="7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0"/>
        <w:gridCol w:w="840"/>
        <w:gridCol w:w="881"/>
        <w:gridCol w:w="1051"/>
        <w:gridCol w:w="1134"/>
      </w:tblGrid>
      <w:tr w:rsidR="001D2214" w:rsidTr="001D2214">
        <w:trPr>
          <w:trHeight w:val="411"/>
        </w:trPr>
        <w:tc>
          <w:tcPr>
            <w:tcW w:w="3460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Вид платы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Ед. </w:t>
            </w:r>
            <w:proofErr w:type="spellStart"/>
            <w:r>
              <w:rPr>
                <w:color w:val="000000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881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Объем*</w:t>
            </w:r>
          </w:p>
        </w:tc>
        <w:tc>
          <w:tcPr>
            <w:tcW w:w="1051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Тариф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Итого*, руб.</w:t>
            </w:r>
          </w:p>
        </w:tc>
      </w:tr>
      <w:tr w:rsidR="001D2214" w:rsidTr="001D2214">
        <w:trPr>
          <w:trHeight w:val="278"/>
        </w:trPr>
        <w:tc>
          <w:tcPr>
            <w:tcW w:w="3460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Содержание и тек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color w:val="000000"/>
                <w:sz w:val="20"/>
                <w:szCs w:val="20"/>
              </w:rPr>
              <w:t>емонт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5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36,81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1987,58</w:t>
            </w:r>
          </w:p>
        </w:tc>
      </w:tr>
      <w:tr w:rsidR="001D2214" w:rsidTr="001D2214">
        <w:trPr>
          <w:trHeight w:val="300"/>
        </w:trPr>
        <w:tc>
          <w:tcPr>
            <w:tcW w:w="3460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16,06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867,24</w:t>
            </w:r>
          </w:p>
        </w:tc>
      </w:tr>
      <w:tr w:rsidR="001D2214" w:rsidTr="001D2214">
        <w:trPr>
          <w:trHeight w:val="244"/>
        </w:trPr>
        <w:tc>
          <w:tcPr>
            <w:tcW w:w="346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Горячее водоснабжение  (ОДН)**</w:t>
            </w:r>
          </w:p>
        </w:tc>
        <w:tc>
          <w:tcPr>
            <w:tcW w:w="84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D2214" w:rsidTr="001D2214">
        <w:trPr>
          <w:trHeight w:val="310"/>
        </w:trPr>
        <w:tc>
          <w:tcPr>
            <w:tcW w:w="346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right"/>
              <w:rPr>
                <w:color w:val="00000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тепловая энергия на подогрев ХВС (ОДН)</w:t>
            </w:r>
          </w:p>
        </w:tc>
        <w:tc>
          <w:tcPr>
            <w:tcW w:w="84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0,0295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2075,56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61,23</w:t>
            </w:r>
          </w:p>
        </w:tc>
      </w:tr>
      <w:tr w:rsidR="001D2214" w:rsidTr="001D2214">
        <w:trPr>
          <w:trHeight w:val="238"/>
        </w:trPr>
        <w:tc>
          <w:tcPr>
            <w:tcW w:w="346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right"/>
              <w:rPr>
                <w:color w:val="00000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холодная вода для ГВС (ОДН)</w:t>
            </w:r>
          </w:p>
        </w:tc>
        <w:tc>
          <w:tcPr>
            <w:tcW w:w="84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37,19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18,60</w:t>
            </w:r>
          </w:p>
        </w:tc>
      </w:tr>
      <w:tr w:rsidR="001D2214" w:rsidTr="001D2214">
        <w:trPr>
          <w:trHeight w:val="322"/>
        </w:trPr>
        <w:tc>
          <w:tcPr>
            <w:tcW w:w="346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Холодное водоснабжение  (ОДН)**</w:t>
            </w:r>
          </w:p>
        </w:tc>
        <w:tc>
          <w:tcPr>
            <w:tcW w:w="840" w:type="dxa"/>
            <w:shd w:val="clear" w:color="FFFFFF" w:fill="D9E2F3" w:themeFill="accent1" w:themeFillTint="33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74,39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37,19</w:t>
            </w:r>
          </w:p>
        </w:tc>
      </w:tr>
      <w:tr w:rsidR="001D2214" w:rsidTr="001D2214">
        <w:trPr>
          <w:trHeight w:val="174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 xml:space="preserve">Холодное водоснабжение 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74,39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669,47</w:t>
            </w:r>
          </w:p>
        </w:tc>
      </w:tr>
      <w:tr w:rsidR="001D2214" w:rsidTr="001D2214">
        <w:trPr>
          <w:trHeight w:val="218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Электроснабжение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кВтч</w:t>
            </w:r>
            <w:proofErr w:type="spellEnd"/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1 134,36</w:t>
            </w:r>
          </w:p>
        </w:tc>
      </w:tr>
      <w:tr w:rsidR="001D2214" w:rsidTr="001D2214">
        <w:trPr>
          <w:trHeight w:val="261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Газоснабжение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20,68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7,94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164,15</w:t>
            </w:r>
          </w:p>
        </w:tc>
      </w:tr>
      <w:tr w:rsidR="001D2214" w:rsidTr="001D2214">
        <w:trPr>
          <w:trHeight w:val="273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 xml:space="preserve">Горячее водоснабжение, в </w:t>
            </w:r>
            <w:proofErr w:type="spellStart"/>
            <w:r>
              <w:rPr>
                <w:b/>
                <w:sz w:val="20"/>
                <w:szCs w:val="20"/>
              </w:rPr>
              <w:t>т.ч</w:t>
            </w:r>
            <w:proofErr w:type="spellEnd"/>
            <w:r>
              <w:rPr>
                <w:b/>
                <w:sz w:val="20"/>
                <w:szCs w:val="20"/>
              </w:rPr>
              <w:t>.: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</w:tr>
      <w:tr w:rsidR="001D2214" w:rsidTr="001D2214">
        <w:trPr>
          <w:trHeight w:val="259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right"/>
              <w:rPr>
                <w:bCs/>
              </w:rPr>
            </w:pPr>
            <w:r>
              <w:rPr>
                <w:b/>
                <w:sz w:val="20"/>
                <w:szCs w:val="20"/>
              </w:rPr>
              <w:t>тепловая энергия на подогрев ХВС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Гкал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0,354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2 075,56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734,75</w:t>
            </w:r>
          </w:p>
        </w:tc>
      </w:tr>
      <w:tr w:rsidR="001D2214" w:rsidTr="001D2214">
        <w:trPr>
          <w:trHeight w:val="300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right"/>
              <w:rPr>
                <w:bCs/>
              </w:rPr>
            </w:pPr>
            <w:r>
              <w:rPr>
                <w:b/>
                <w:sz w:val="20"/>
                <w:szCs w:val="20"/>
              </w:rPr>
              <w:t>холодная вода для ГВС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74,39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</w:rPr>
              <w:t>223,16</w:t>
            </w:r>
          </w:p>
        </w:tc>
      </w:tr>
      <w:tr w:rsidR="001D2214" w:rsidTr="001D2214">
        <w:trPr>
          <w:trHeight w:val="260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86,81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1 041,77</w:t>
            </w:r>
          </w:p>
        </w:tc>
      </w:tr>
      <w:tr w:rsidR="001D2214" w:rsidTr="001D2214">
        <w:trPr>
          <w:trHeight w:val="300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Отопление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Гкал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1,377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2 075,56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2 858,05</w:t>
            </w:r>
          </w:p>
        </w:tc>
      </w:tr>
      <w:tr w:rsidR="001D2214" w:rsidTr="001D2214">
        <w:trPr>
          <w:trHeight w:val="271"/>
        </w:trPr>
        <w:tc>
          <w:tcPr>
            <w:tcW w:w="346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rPr>
                <w:bCs/>
              </w:rPr>
            </w:pPr>
            <w:r>
              <w:rPr>
                <w:b/>
                <w:sz w:val="20"/>
                <w:szCs w:val="20"/>
              </w:rPr>
              <w:t>Обращение с ТКО</w:t>
            </w:r>
          </w:p>
        </w:tc>
        <w:tc>
          <w:tcPr>
            <w:tcW w:w="840" w:type="dxa"/>
            <w:shd w:val="clear" w:color="FFFFFF" w:fill="DEEAF6" w:themeFill="accent5" w:themeFillTint="33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0,399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912,08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E6F1"/>
            <w:vAlign w:val="center"/>
          </w:tcPr>
          <w:p w:rsidR="001D2214" w:rsidRDefault="001D2214" w:rsidP="001D2214">
            <w:pPr>
              <w:jc w:val="center"/>
            </w:pPr>
            <w:r>
              <w:rPr>
                <w:sz w:val="20"/>
                <w:szCs w:val="20"/>
              </w:rPr>
              <w:t>363,92</w:t>
            </w:r>
          </w:p>
        </w:tc>
      </w:tr>
      <w:tr w:rsidR="001D2214" w:rsidTr="001D2214">
        <w:trPr>
          <w:trHeight w:val="251"/>
        </w:trPr>
        <w:tc>
          <w:tcPr>
            <w:tcW w:w="3460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Домофон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78,70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78,70</w:t>
            </w:r>
          </w:p>
        </w:tc>
      </w:tr>
      <w:tr w:rsidR="001D2214" w:rsidTr="001D2214">
        <w:trPr>
          <w:trHeight w:val="273"/>
        </w:trPr>
        <w:tc>
          <w:tcPr>
            <w:tcW w:w="3460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D2214" w:rsidTr="001D2214">
        <w:trPr>
          <w:trHeight w:val="273"/>
        </w:trPr>
        <w:tc>
          <w:tcPr>
            <w:tcW w:w="3460" w:type="dxa"/>
            <w:shd w:val="clear" w:color="FFFFFF" w:fill="FFFFFF"/>
            <w:vAlign w:val="center"/>
          </w:tcPr>
          <w:p w:rsidR="001D2214" w:rsidRDefault="001D2214" w:rsidP="001D2214">
            <w:pPr>
              <w:jc w:val="right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40" w:type="dxa"/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D2214" w:rsidRDefault="001D2214" w:rsidP="001D221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10 240,16</w:t>
            </w:r>
          </w:p>
        </w:tc>
      </w:tr>
    </w:tbl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</w:pPr>
    </w:p>
    <w:p w:rsidR="001D2214" w:rsidRDefault="001D2214" w:rsidP="001D2214">
      <w:pPr>
        <w:jc w:val="both"/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</w:p>
    <w:p w:rsidR="001D2214" w:rsidRDefault="001D2214" w:rsidP="001D2214">
      <w:pPr>
        <w:jc w:val="both"/>
        <w:rPr>
          <w:sz w:val="18"/>
          <w:szCs w:val="18"/>
        </w:rPr>
      </w:pPr>
      <w:r>
        <w:rPr>
          <w:sz w:val="18"/>
          <w:szCs w:val="16"/>
        </w:rPr>
        <w:t>* Расчет производится при неизменном наборе и объеме коммунальных услуг</w:t>
      </w:r>
    </w:p>
    <w:p w:rsidR="001D2214" w:rsidRDefault="001D2214" w:rsidP="001D2214">
      <w:pPr>
        <w:jc w:val="both"/>
        <w:rPr>
          <w:rFonts w:eastAsia="Calibri"/>
          <w:b/>
          <w:bCs/>
          <w:sz w:val="18"/>
          <w:szCs w:val="18"/>
        </w:rPr>
      </w:pPr>
      <w:r>
        <w:rPr>
          <w:sz w:val="18"/>
          <w:szCs w:val="16"/>
        </w:rPr>
        <w:t>**При наличии прямых договоров с ресурсоснабжающей организацией, услуга относится к коммунальной услуге</w: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r>
        <w:rPr>
          <w:noProof/>
          <w:color w:val="FF0000"/>
          <w:szCs w:val="26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AD0A57D" wp14:editId="41699190">
                <wp:simplePos x="0" y="0"/>
                <wp:positionH relativeFrom="margin">
                  <wp:align>right</wp:align>
                </wp:positionH>
                <wp:positionV relativeFrom="paragraph">
                  <wp:posOffset>13829</wp:posOffset>
                </wp:positionV>
                <wp:extent cx="5707464" cy="654755"/>
                <wp:effectExtent l="0" t="0" r="0" b="0"/>
                <wp:wrapNone/>
                <wp:docPr id="26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7463" cy="654754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2DBDB"/>
                            </a:gs>
                            <a:gs pos="100000">
                              <a:srgbClr val="F2DBDB"/>
                            </a:gs>
                          </a:gsLst>
                          <a:path path="shape"/>
                        </a:gradFill>
                        <a:ln w="12700">
                          <a:solidFill>
                            <a:srgbClr val="622423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D2214" w:rsidRDefault="001D2214" w:rsidP="001D2214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Индекс роста платы граждан</w:t>
                            </w:r>
                          </w:p>
                          <w:p w:rsidR="001D2214" w:rsidRDefault="001D2214" w:rsidP="001D2214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 за коммунальные услуги за июль 2024 года:</w:t>
                            </w:r>
                          </w:p>
                          <w:p w:rsidR="001D2214" w:rsidRDefault="001D2214" w:rsidP="001D2214">
                            <w:pPr>
                              <w:spacing w:line="276" w:lineRule="auto"/>
                              <w:jc w:val="center"/>
                              <w:rPr>
                                <w:rFonts w:eastAsia="Calibri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color w:val="632423"/>
                              </w:rPr>
                              <w:t>7 306,65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>/6 666,65</w:t>
                            </w:r>
                            <w:r>
                              <w:rPr>
                                <w:rFonts w:eastAsia="Calibri"/>
                                <w:b/>
                                <w:color w:val="6324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632423"/>
                              </w:rPr>
                              <w:t>х 100% - 100% = 9,6 %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42E48D97" id="Прямоугольник 2" o:spid="_x0000_s1044" style="position:absolute;margin-left:398.2pt;margin-top:1.1pt;width:449.4pt;height:51.55pt;z-index:2516751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" fillcolor="#f2dbdb" strokecolor="#622423" strokeweight="1pt">
                <v:fill color2="#f2dbdb" focus="100%" type="gradientRadial"/>
                <v:stroke dashstyle="longDash"/>
                <v:shadow on="t" color="#4e6128" opacity=".5" offset="1pt"/>
                <v:textbox>
                  <w:txbxContent>
                    <w:p w:rsidR="001D2214" w:rsidRDefault="001D2214" w:rsidP="001D2214">
                      <w:pPr>
                        <w:jc w:val="center"/>
                      </w:pPr>
                      <w:r>
                        <w:rPr>
                          <w:b/>
                          <w:color w:val="002060"/>
                        </w:rPr>
                        <w:t>Индекс роста платы граждан</w:t>
                      </w:r>
                    </w:p>
                    <w:p w:rsidR="001D2214" w:rsidRDefault="001D2214" w:rsidP="001D2214">
                      <w:pPr>
                        <w:jc w:val="center"/>
                      </w:pPr>
                      <w:r>
                        <w:rPr>
                          <w:b/>
                          <w:color w:val="002060"/>
                        </w:rPr>
                        <w:t xml:space="preserve"> за коммунальные услуги за июль 2024 года:</w:t>
                      </w:r>
                    </w:p>
                    <w:p w:rsidR="001D2214" w:rsidRDefault="001D2214" w:rsidP="001D2214">
                      <w:pPr>
                        <w:spacing w:line="276" w:lineRule="auto"/>
                        <w:jc w:val="center"/>
                        <w:rPr>
                          <w:rFonts w:eastAsia="Calibri"/>
                          <w:bCs/>
                          <w:color w:val="002060"/>
                        </w:rPr>
                      </w:pPr>
                      <w:r>
                        <w:rPr>
                          <w:rFonts w:eastAsia="Calibri"/>
                          <w:b/>
                          <w:color w:val="632423"/>
                        </w:rPr>
                        <w:t>7 306,65</w:t>
                      </w:r>
                      <w:r>
                        <w:rPr>
                          <w:b/>
                          <w:color w:val="632423"/>
                        </w:rPr>
                        <w:t>/6 666,65</w:t>
                      </w:r>
                      <w:r>
                        <w:rPr>
                          <w:rFonts w:eastAsia="Calibri"/>
                          <w:b/>
                          <w:color w:val="632423"/>
                        </w:rPr>
                        <w:t xml:space="preserve"> </w:t>
                      </w:r>
                      <w:r>
                        <w:rPr>
                          <w:b/>
                          <w:color w:val="632423"/>
                        </w:rPr>
                        <w:t>х 100% - 100% = 9,6 %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1D2214" w:rsidRDefault="001D2214" w:rsidP="001D2214">
      <w:pPr>
        <w:spacing w:line="276" w:lineRule="auto"/>
        <w:ind w:firstLine="567"/>
        <w:jc w:val="both"/>
        <w:rPr>
          <w:rFonts w:eastAsia="Calibri"/>
        </w:rPr>
      </w:pPr>
    </w:p>
    <w:p w:rsidR="008D36FA" w:rsidRDefault="008D36FA" w:rsidP="00B45F7C">
      <w:pPr>
        <w:pStyle w:val="a9"/>
        <w:jc w:val="right"/>
      </w:pPr>
    </w:p>
    <w:p w:rsidR="008D36FA" w:rsidRDefault="008D36FA" w:rsidP="00B45F7C">
      <w:pPr>
        <w:pStyle w:val="a9"/>
        <w:jc w:val="right"/>
      </w:pPr>
    </w:p>
    <w:p w:rsidR="008D36FA" w:rsidRDefault="008D36FA" w:rsidP="00B45F7C">
      <w:pPr>
        <w:pStyle w:val="a9"/>
        <w:jc w:val="right"/>
      </w:pPr>
    </w:p>
    <w:p w:rsidR="008D36FA" w:rsidRDefault="008D36FA" w:rsidP="00B45F7C">
      <w:pPr>
        <w:pStyle w:val="a9"/>
        <w:jc w:val="right"/>
      </w:pPr>
    </w:p>
    <w:p w:rsidR="00093375" w:rsidRDefault="00093375" w:rsidP="002C7D77">
      <w:pPr>
        <w:pStyle w:val="a9"/>
      </w:pPr>
    </w:p>
    <w:p w:rsidR="00093375" w:rsidRDefault="00093375" w:rsidP="00B45F7C">
      <w:pPr>
        <w:pStyle w:val="a9"/>
        <w:jc w:val="right"/>
      </w:pPr>
    </w:p>
    <w:p w:rsidR="00F80D22" w:rsidRDefault="00F80D22" w:rsidP="00F80D22">
      <w:pPr>
        <w:pStyle w:val="a9"/>
      </w:pPr>
    </w:p>
    <w:sectPr w:rsidR="00F80D22" w:rsidSect="00BC3063">
      <w:headerReference w:type="default" r:id="rId9"/>
      <w:headerReference w:type="first" r:id="rId10"/>
      <w:footerReference w:type="first" r:id="rId11"/>
      <w:pgSz w:w="11906" w:h="16838"/>
      <w:pgMar w:top="1418" w:right="1558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85C" w:rsidRDefault="009A385C" w:rsidP="008D36FA">
      <w:r>
        <w:separator/>
      </w:r>
    </w:p>
  </w:endnote>
  <w:endnote w:type="continuationSeparator" w:id="0">
    <w:p w:rsidR="009A385C" w:rsidRDefault="009A385C" w:rsidP="008D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214" w:rsidRDefault="001D2214">
    <w:pPr>
      <w:pStyle w:val="ac"/>
      <w:jc w:val="center"/>
    </w:pPr>
  </w:p>
  <w:p w:rsidR="001D2214" w:rsidRDefault="001D221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85C" w:rsidRDefault="009A385C" w:rsidP="008D36FA">
      <w:r>
        <w:separator/>
      </w:r>
    </w:p>
  </w:footnote>
  <w:footnote w:type="continuationSeparator" w:id="0">
    <w:p w:rsidR="009A385C" w:rsidRDefault="009A385C" w:rsidP="008D3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076298"/>
      <w:docPartObj>
        <w:docPartGallery w:val="Page Numbers (Top of Page)"/>
        <w:docPartUnique/>
      </w:docPartObj>
    </w:sdtPr>
    <w:sdtEndPr/>
    <w:sdtContent>
      <w:p w:rsidR="001D2214" w:rsidRDefault="001D221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7C0">
          <w:rPr>
            <w:noProof/>
          </w:rPr>
          <w:t>1</w:t>
        </w:r>
        <w:r>
          <w:fldChar w:fldCharType="end"/>
        </w:r>
      </w:p>
    </w:sdtContent>
  </w:sdt>
  <w:p w:rsidR="001D2214" w:rsidRDefault="001D221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214" w:rsidRDefault="001D2214">
    <w:pPr>
      <w:pStyle w:val="aa"/>
      <w:jc w:val="center"/>
    </w:pPr>
  </w:p>
  <w:p w:rsidR="001D2214" w:rsidRDefault="001D221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242A2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7DE0F14"/>
    <w:multiLevelType w:val="hybridMultilevel"/>
    <w:tmpl w:val="2C4AA0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A03595"/>
    <w:multiLevelType w:val="hybridMultilevel"/>
    <w:tmpl w:val="AEDE06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8C85D44"/>
    <w:multiLevelType w:val="hybridMultilevel"/>
    <w:tmpl w:val="95B855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4EF678C0"/>
    <w:multiLevelType w:val="hybridMultilevel"/>
    <w:tmpl w:val="5E8C9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91101D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473A4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71AF3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01038"/>
    <w:multiLevelType w:val="hybridMultilevel"/>
    <w:tmpl w:val="9BAA49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67ECA"/>
    <w:multiLevelType w:val="multilevel"/>
    <w:tmpl w:val="CC4E57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66"/>
    <w:rsid w:val="00014754"/>
    <w:rsid w:val="00026085"/>
    <w:rsid w:val="00036184"/>
    <w:rsid w:val="00036BCC"/>
    <w:rsid w:val="000610A1"/>
    <w:rsid w:val="00063EA5"/>
    <w:rsid w:val="000808B7"/>
    <w:rsid w:val="000827E9"/>
    <w:rsid w:val="00083194"/>
    <w:rsid w:val="00093375"/>
    <w:rsid w:val="00094908"/>
    <w:rsid w:val="00097343"/>
    <w:rsid w:val="000A6C3C"/>
    <w:rsid w:val="000F4A53"/>
    <w:rsid w:val="000F5F5B"/>
    <w:rsid w:val="0014479A"/>
    <w:rsid w:val="001561CE"/>
    <w:rsid w:val="00174861"/>
    <w:rsid w:val="001802C0"/>
    <w:rsid w:val="001A62B5"/>
    <w:rsid w:val="001B58F7"/>
    <w:rsid w:val="001C14C9"/>
    <w:rsid w:val="001D2214"/>
    <w:rsid w:val="001D2D13"/>
    <w:rsid w:val="001E381E"/>
    <w:rsid w:val="002007E9"/>
    <w:rsid w:val="002025E4"/>
    <w:rsid w:val="002047CC"/>
    <w:rsid w:val="00216132"/>
    <w:rsid w:val="00226452"/>
    <w:rsid w:val="00287C8B"/>
    <w:rsid w:val="00293D0C"/>
    <w:rsid w:val="002C7D77"/>
    <w:rsid w:val="002E25B2"/>
    <w:rsid w:val="002F5F7F"/>
    <w:rsid w:val="00312190"/>
    <w:rsid w:val="00346BCA"/>
    <w:rsid w:val="003757DD"/>
    <w:rsid w:val="00382B6A"/>
    <w:rsid w:val="00383F0C"/>
    <w:rsid w:val="0039212D"/>
    <w:rsid w:val="003C2B44"/>
    <w:rsid w:val="003C38FB"/>
    <w:rsid w:val="003F49CD"/>
    <w:rsid w:val="004207C0"/>
    <w:rsid w:val="00440EF8"/>
    <w:rsid w:val="00457B7E"/>
    <w:rsid w:val="004709C3"/>
    <w:rsid w:val="00486D5D"/>
    <w:rsid w:val="00487BF6"/>
    <w:rsid w:val="005025FD"/>
    <w:rsid w:val="00512812"/>
    <w:rsid w:val="00523CBD"/>
    <w:rsid w:val="0056235D"/>
    <w:rsid w:val="005708F2"/>
    <w:rsid w:val="005843CA"/>
    <w:rsid w:val="00586B53"/>
    <w:rsid w:val="005A31E8"/>
    <w:rsid w:val="005A4FDF"/>
    <w:rsid w:val="005A7DF2"/>
    <w:rsid w:val="005B041E"/>
    <w:rsid w:val="005C44FD"/>
    <w:rsid w:val="005D066E"/>
    <w:rsid w:val="005F3CDF"/>
    <w:rsid w:val="006132ED"/>
    <w:rsid w:val="0061561A"/>
    <w:rsid w:val="00616B91"/>
    <w:rsid w:val="006363BE"/>
    <w:rsid w:val="0063696B"/>
    <w:rsid w:val="00675539"/>
    <w:rsid w:val="00691764"/>
    <w:rsid w:val="006B06F1"/>
    <w:rsid w:val="006B19A4"/>
    <w:rsid w:val="007028C6"/>
    <w:rsid w:val="007070ED"/>
    <w:rsid w:val="00714210"/>
    <w:rsid w:val="007234F3"/>
    <w:rsid w:val="00723C3A"/>
    <w:rsid w:val="00723C6C"/>
    <w:rsid w:val="007300EF"/>
    <w:rsid w:val="007335FB"/>
    <w:rsid w:val="00745BB6"/>
    <w:rsid w:val="00751DB8"/>
    <w:rsid w:val="007653B9"/>
    <w:rsid w:val="007712BC"/>
    <w:rsid w:val="00797F50"/>
    <w:rsid w:val="007A337F"/>
    <w:rsid w:val="007E5D6A"/>
    <w:rsid w:val="007F1881"/>
    <w:rsid w:val="008325DF"/>
    <w:rsid w:val="00860328"/>
    <w:rsid w:val="008709C2"/>
    <w:rsid w:val="00871119"/>
    <w:rsid w:val="00876871"/>
    <w:rsid w:val="008844A9"/>
    <w:rsid w:val="00887121"/>
    <w:rsid w:val="008A03BD"/>
    <w:rsid w:val="008C0763"/>
    <w:rsid w:val="008C15DD"/>
    <w:rsid w:val="008C7135"/>
    <w:rsid w:val="008D36FA"/>
    <w:rsid w:val="008E2990"/>
    <w:rsid w:val="008E5B3C"/>
    <w:rsid w:val="008F3B39"/>
    <w:rsid w:val="00914EF1"/>
    <w:rsid w:val="0093719A"/>
    <w:rsid w:val="00951EDB"/>
    <w:rsid w:val="0096290D"/>
    <w:rsid w:val="0097009D"/>
    <w:rsid w:val="00970566"/>
    <w:rsid w:val="0099028F"/>
    <w:rsid w:val="00995916"/>
    <w:rsid w:val="009A385C"/>
    <w:rsid w:val="009B53DC"/>
    <w:rsid w:val="009C22F8"/>
    <w:rsid w:val="009E4EC5"/>
    <w:rsid w:val="00A26C03"/>
    <w:rsid w:val="00A32D5B"/>
    <w:rsid w:val="00A35C3B"/>
    <w:rsid w:val="00A53C39"/>
    <w:rsid w:val="00A61926"/>
    <w:rsid w:val="00A6511D"/>
    <w:rsid w:val="00AB5524"/>
    <w:rsid w:val="00AB6A56"/>
    <w:rsid w:val="00AC3541"/>
    <w:rsid w:val="00AC7F4D"/>
    <w:rsid w:val="00AD0F20"/>
    <w:rsid w:val="00AD716E"/>
    <w:rsid w:val="00B028A7"/>
    <w:rsid w:val="00B405E7"/>
    <w:rsid w:val="00B42871"/>
    <w:rsid w:val="00B45F7C"/>
    <w:rsid w:val="00B5383E"/>
    <w:rsid w:val="00B71470"/>
    <w:rsid w:val="00B71BD0"/>
    <w:rsid w:val="00B7735D"/>
    <w:rsid w:val="00B9544D"/>
    <w:rsid w:val="00BC18BA"/>
    <w:rsid w:val="00BC3063"/>
    <w:rsid w:val="00BC35FF"/>
    <w:rsid w:val="00BD2C0A"/>
    <w:rsid w:val="00BD5C84"/>
    <w:rsid w:val="00BD7795"/>
    <w:rsid w:val="00BE0EF5"/>
    <w:rsid w:val="00BE3906"/>
    <w:rsid w:val="00C0631A"/>
    <w:rsid w:val="00C15323"/>
    <w:rsid w:val="00C266E5"/>
    <w:rsid w:val="00C30916"/>
    <w:rsid w:val="00C374F1"/>
    <w:rsid w:val="00C632D1"/>
    <w:rsid w:val="00C741CA"/>
    <w:rsid w:val="00C767AA"/>
    <w:rsid w:val="00C847AB"/>
    <w:rsid w:val="00C96E59"/>
    <w:rsid w:val="00CA74E2"/>
    <w:rsid w:val="00CC2872"/>
    <w:rsid w:val="00CE0D6F"/>
    <w:rsid w:val="00CE22BE"/>
    <w:rsid w:val="00D00CE1"/>
    <w:rsid w:val="00D124D5"/>
    <w:rsid w:val="00D23147"/>
    <w:rsid w:val="00D31BA9"/>
    <w:rsid w:val="00D4172B"/>
    <w:rsid w:val="00D5369C"/>
    <w:rsid w:val="00D573A9"/>
    <w:rsid w:val="00D802B4"/>
    <w:rsid w:val="00D840E2"/>
    <w:rsid w:val="00D87F30"/>
    <w:rsid w:val="00D96BB3"/>
    <w:rsid w:val="00D97F5E"/>
    <w:rsid w:val="00DA0485"/>
    <w:rsid w:val="00DA580A"/>
    <w:rsid w:val="00DC4C25"/>
    <w:rsid w:val="00DE2A20"/>
    <w:rsid w:val="00E026D5"/>
    <w:rsid w:val="00E23937"/>
    <w:rsid w:val="00E278C7"/>
    <w:rsid w:val="00E32082"/>
    <w:rsid w:val="00E43929"/>
    <w:rsid w:val="00E453F6"/>
    <w:rsid w:val="00E617E5"/>
    <w:rsid w:val="00E82F33"/>
    <w:rsid w:val="00EB0188"/>
    <w:rsid w:val="00ED7A17"/>
    <w:rsid w:val="00EE2DF7"/>
    <w:rsid w:val="00EE4786"/>
    <w:rsid w:val="00F06C54"/>
    <w:rsid w:val="00F1026D"/>
    <w:rsid w:val="00F12950"/>
    <w:rsid w:val="00F12CDD"/>
    <w:rsid w:val="00F135CD"/>
    <w:rsid w:val="00F1582B"/>
    <w:rsid w:val="00F31AA2"/>
    <w:rsid w:val="00F46098"/>
    <w:rsid w:val="00F56B3E"/>
    <w:rsid w:val="00F80D22"/>
    <w:rsid w:val="00F858F5"/>
    <w:rsid w:val="00FB234F"/>
    <w:rsid w:val="00FB35AB"/>
    <w:rsid w:val="00FB613E"/>
    <w:rsid w:val="00FC53EA"/>
    <w:rsid w:val="00FD1816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31A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link w:val="a4"/>
    <w:qFormat/>
    <w:rsid w:val="00346BCA"/>
    <w:pPr>
      <w:jc w:val="center"/>
    </w:pPr>
    <w:rPr>
      <w:sz w:val="28"/>
      <w:szCs w:val="20"/>
    </w:rPr>
  </w:style>
  <w:style w:type="character" w:customStyle="1" w:styleId="a4">
    <w:name w:val="Название Знак"/>
    <w:link w:val="1"/>
    <w:rsid w:val="00346BCA"/>
    <w:rPr>
      <w:sz w:val="28"/>
    </w:rPr>
  </w:style>
  <w:style w:type="character" w:styleId="a5">
    <w:name w:val="Hyperlink"/>
    <w:rsid w:val="000610A1"/>
    <w:rPr>
      <w:color w:val="0000FF"/>
      <w:u w:val="single"/>
    </w:rPr>
  </w:style>
  <w:style w:type="paragraph" w:styleId="a6">
    <w:name w:val="Body Text"/>
    <w:basedOn w:val="a"/>
    <w:link w:val="a7"/>
    <w:rsid w:val="007A337F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rsid w:val="007A337F"/>
    <w:rPr>
      <w:sz w:val="24"/>
      <w:szCs w:val="24"/>
      <w:lang w:val="x-none"/>
    </w:rPr>
  </w:style>
  <w:style w:type="paragraph" w:customStyle="1" w:styleId="ConsPlusTitle">
    <w:name w:val="ConsPlusTitle"/>
    <w:uiPriority w:val="99"/>
    <w:rsid w:val="000F4A5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03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D066E"/>
    <w:rPr>
      <w:sz w:val="24"/>
      <w:szCs w:val="24"/>
    </w:rPr>
  </w:style>
  <w:style w:type="character" w:customStyle="1" w:styleId="2">
    <w:name w:val="Основной текст (2)_"/>
    <w:link w:val="20"/>
    <w:rsid w:val="00AB5524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5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rsid w:val="00AB5524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AB552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sid w:val="00D840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36F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36FA"/>
    <w:rPr>
      <w:sz w:val="24"/>
      <w:szCs w:val="24"/>
    </w:rPr>
  </w:style>
  <w:style w:type="paragraph" w:customStyle="1" w:styleId="ConsPlusNormal">
    <w:name w:val="ConsPlusNormal"/>
    <w:rsid w:val="008844A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titlerazdel">
    <w:name w:val="title_razdel"/>
    <w:rsid w:val="001D2214"/>
  </w:style>
  <w:style w:type="character" w:styleId="ae">
    <w:name w:val="Emphasis"/>
    <w:uiPriority w:val="20"/>
    <w:qFormat/>
    <w:rsid w:val="001D2214"/>
    <w:rPr>
      <w:i/>
      <w:iCs/>
    </w:rPr>
  </w:style>
  <w:style w:type="character" w:customStyle="1" w:styleId="12">
    <w:name w:val="Гиперссылка1"/>
    <w:rsid w:val="001D22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31A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link w:val="a4"/>
    <w:qFormat/>
    <w:rsid w:val="00346BCA"/>
    <w:pPr>
      <w:jc w:val="center"/>
    </w:pPr>
    <w:rPr>
      <w:sz w:val="28"/>
      <w:szCs w:val="20"/>
    </w:rPr>
  </w:style>
  <w:style w:type="character" w:customStyle="1" w:styleId="a4">
    <w:name w:val="Название Знак"/>
    <w:link w:val="1"/>
    <w:rsid w:val="00346BCA"/>
    <w:rPr>
      <w:sz w:val="28"/>
    </w:rPr>
  </w:style>
  <w:style w:type="character" w:styleId="a5">
    <w:name w:val="Hyperlink"/>
    <w:rsid w:val="000610A1"/>
    <w:rPr>
      <w:color w:val="0000FF"/>
      <w:u w:val="single"/>
    </w:rPr>
  </w:style>
  <w:style w:type="paragraph" w:styleId="a6">
    <w:name w:val="Body Text"/>
    <w:basedOn w:val="a"/>
    <w:link w:val="a7"/>
    <w:rsid w:val="007A337F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rsid w:val="007A337F"/>
    <w:rPr>
      <w:sz w:val="24"/>
      <w:szCs w:val="24"/>
      <w:lang w:val="x-none"/>
    </w:rPr>
  </w:style>
  <w:style w:type="paragraph" w:customStyle="1" w:styleId="ConsPlusTitle">
    <w:name w:val="ConsPlusTitle"/>
    <w:uiPriority w:val="99"/>
    <w:rsid w:val="000F4A5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03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D066E"/>
    <w:rPr>
      <w:sz w:val="24"/>
      <w:szCs w:val="24"/>
    </w:rPr>
  </w:style>
  <w:style w:type="character" w:customStyle="1" w:styleId="2">
    <w:name w:val="Основной текст (2)_"/>
    <w:link w:val="20"/>
    <w:rsid w:val="00AB5524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5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rsid w:val="00AB5524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AB552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sid w:val="00D840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36F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36FA"/>
    <w:rPr>
      <w:sz w:val="24"/>
      <w:szCs w:val="24"/>
    </w:rPr>
  </w:style>
  <w:style w:type="paragraph" w:customStyle="1" w:styleId="ConsPlusNormal">
    <w:name w:val="ConsPlusNormal"/>
    <w:rsid w:val="008844A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titlerazdel">
    <w:name w:val="title_razdel"/>
    <w:rsid w:val="001D2214"/>
  </w:style>
  <w:style w:type="character" w:styleId="ae">
    <w:name w:val="Emphasis"/>
    <w:uiPriority w:val="20"/>
    <w:qFormat/>
    <w:rsid w:val="001D2214"/>
    <w:rPr>
      <w:i/>
      <w:iCs/>
    </w:rPr>
  </w:style>
  <w:style w:type="character" w:customStyle="1" w:styleId="12">
    <w:name w:val="Гиперссылка1"/>
    <w:rsid w:val="001D22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F7177-B531-44F0-9979-2515A6202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Багаудинова Кристина Эдуардовна</cp:lastModifiedBy>
  <cp:revision>3</cp:revision>
  <cp:lastPrinted>2024-06-13T08:58:00Z</cp:lastPrinted>
  <dcterms:created xsi:type="dcterms:W3CDTF">2024-06-21T08:29:00Z</dcterms:created>
  <dcterms:modified xsi:type="dcterms:W3CDTF">2024-06-21T08:29:00Z</dcterms:modified>
</cp:coreProperties>
</file>